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787" w:rsidRDefault="00122846">
      <w:pPr>
        <w:jc w:val="center"/>
        <w:rPr>
          <w:lang w:val="sr-Cyrl-CS"/>
        </w:rPr>
      </w:pPr>
      <w:r w:rsidRPr="00122846">
        <w:rPr>
          <w:noProof/>
          <w:sz w:val="20"/>
        </w:rPr>
        <w:pict>
          <v:shapetype id="_x0000_t202" coordsize="21600,21600" o:spt="202" path="m,l,21600r21600,l21600,xe">
            <v:stroke joinstyle="miter"/>
            <v:path gradientshapeok="t" o:connecttype="rect"/>
          </v:shapetype>
          <v:shape id="_x0000_s1027" type="#_x0000_t202" style="position:absolute;left:0;text-align:left;margin-left:-41.25pt;margin-top:90pt;width:585pt;height:27pt;z-index:251657216" strokecolor="white">
            <v:textbox>
              <w:txbxContent>
                <w:p w:rsidR="00E14787" w:rsidRPr="00451648" w:rsidRDefault="00E14787">
                  <w:pPr>
                    <w:jc w:val="center"/>
                    <w:rPr>
                      <w:color w:val="000080"/>
                      <w:sz w:val="18"/>
                    </w:rPr>
                  </w:pPr>
                  <w:r>
                    <w:rPr>
                      <w:color w:val="000080"/>
                      <w:sz w:val="18"/>
                      <w:lang w:val="sr-Cyrl-CS"/>
                    </w:rPr>
                    <w:t xml:space="preserve">   </w:t>
                  </w:r>
                  <w:r>
                    <w:rPr>
                      <w:color w:val="000080"/>
                      <w:sz w:val="18"/>
                      <w:lang w:val="sr-Cyrl-CS"/>
                    </w:rPr>
                    <w:sym w:font="Symbol" w:char="F0B7"/>
                  </w:r>
                  <w:r>
                    <w:rPr>
                      <w:color w:val="000080"/>
                      <w:sz w:val="18"/>
                      <w:lang w:val="sr-Cyrl-CS"/>
                    </w:rPr>
                    <w:t xml:space="preserve"> Доситеја Обрадовића 2 </w:t>
                  </w:r>
                  <w:r>
                    <w:rPr>
                      <w:color w:val="000080"/>
                      <w:sz w:val="18"/>
                      <w:lang w:val="sr-Cyrl-CS"/>
                    </w:rPr>
                    <w:sym w:font="Symbol" w:char="F0B7"/>
                  </w:r>
                  <w:r>
                    <w:rPr>
                      <w:color w:val="000080"/>
                      <w:sz w:val="18"/>
                      <w:lang w:val="sr-Cyrl-CS"/>
                    </w:rPr>
                    <w:t xml:space="preserve"> 25 000 Сомбор </w:t>
                  </w:r>
                  <w:r>
                    <w:rPr>
                      <w:color w:val="000080"/>
                      <w:sz w:val="18"/>
                      <w:lang w:val="sr-Cyrl-CS"/>
                    </w:rPr>
                    <w:sym w:font="Symbol" w:char="F0B7"/>
                  </w:r>
                  <w:r>
                    <w:rPr>
                      <w:color w:val="000080"/>
                      <w:sz w:val="18"/>
                      <w:lang w:val="sr-Cyrl-CS"/>
                    </w:rPr>
                    <w:t xml:space="preserve"> тел: 025 420 327  </w:t>
                  </w:r>
                  <w:r>
                    <w:rPr>
                      <w:color w:val="000080"/>
                      <w:sz w:val="18"/>
                      <w:lang w:val="sr-Cyrl-CS"/>
                    </w:rPr>
                    <w:sym w:font="Symbol" w:char="F0B7"/>
                  </w:r>
                  <w:r>
                    <w:rPr>
                      <w:color w:val="000080"/>
                      <w:sz w:val="18"/>
                      <w:lang w:val="sr-Cyrl-CS"/>
                    </w:rPr>
                    <w:t xml:space="preserve"> </w:t>
                  </w:r>
                  <w:r w:rsidR="00142247">
                    <w:rPr>
                      <w:i/>
                      <w:iCs/>
                      <w:color w:val="000080"/>
                      <w:sz w:val="18"/>
                    </w:rPr>
                    <w:t>gimso@mts.rs</w:t>
                  </w:r>
                  <w:r>
                    <w:rPr>
                      <w:color w:val="000080"/>
                      <w:sz w:val="18"/>
                    </w:rPr>
                    <w:t xml:space="preserve"> </w:t>
                  </w:r>
                  <w:r>
                    <w:rPr>
                      <w:color w:val="000080"/>
                      <w:sz w:val="18"/>
                      <w:lang w:val="sr-Cyrl-CS"/>
                    </w:rPr>
                    <w:sym w:font="Symbol" w:char="F0B7"/>
                  </w:r>
                  <w:r>
                    <w:rPr>
                      <w:color w:val="000080"/>
                      <w:sz w:val="18"/>
                    </w:rPr>
                    <w:t xml:space="preserve"> </w:t>
                  </w:r>
                  <w:r>
                    <w:rPr>
                      <w:i/>
                      <w:iCs/>
                      <w:color w:val="000080"/>
                      <w:sz w:val="18"/>
                    </w:rPr>
                    <w:t>www.gimnazijaso.edu.yu</w:t>
                  </w:r>
                  <w:r>
                    <w:rPr>
                      <w:color w:val="000080"/>
                      <w:sz w:val="18"/>
                    </w:rPr>
                    <w:t xml:space="preserve"> </w:t>
                  </w:r>
                  <w:r>
                    <w:rPr>
                      <w:color w:val="000080"/>
                      <w:sz w:val="18"/>
                      <w:lang w:val="sr-Cyrl-CS"/>
                    </w:rPr>
                    <w:sym w:font="Symbol" w:char="F0B7"/>
                  </w:r>
                  <w:r w:rsidR="00451648">
                    <w:rPr>
                      <w:color w:val="000080"/>
                      <w:sz w:val="18"/>
                    </w:rPr>
                    <w:t xml:space="preserve"> ПИБ: </w:t>
                  </w:r>
                  <w:r w:rsidR="00451648" w:rsidRPr="00451648">
                    <w:rPr>
                      <w:color w:val="000080"/>
                      <w:sz w:val="18"/>
                    </w:rPr>
                    <w:t>101837740</w:t>
                  </w:r>
                  <w:r w:rsidR="00451648">
                    <w:rPr>
                      <w:color w:val="000080"/>
                      <w:sz w:val="18"/>
                    </w:rPr>
                    <w:t xml:space="preserve"> </w:t>
                  </w:r>
                  <w:r w:rsidR="00451648">
                    <w:rPr>
                      <w:color w:val="000080"/>
                      <w:sz w:val="18"/>
                      <w:lang w:val="sr-Cyrl-CS"/>
                    </w:rPr>
                    <w:sym w:font="Symbol" w:char="F0B7"/>
                  </w:r>
                </w:p>
              </w:txbxContent>
            </v:textbox>
          </v:shape>
        </w:pict>
      </w:r>
      <w:r w:rsidRPr="00122846">
        <w:rPr>
          <w:noProof/>
          <w:sz w:val="20"/>
        </w:rPr>
        <w:pict>
          <v:line id="_x0000_s1026" style="position:absolute;left:0;text-align:left;z-index:251658240" from="9pt,90pt" to="522pt,90pt" strokecolor="#c00"/>
        </w:pict>
      </w:r>
      <w:r w:rsidR="00092731">
        <w:rPr>
          <w:noProof/>
        </w:rPr>
        <w:drawing>
          <wp:inline distT="0" distB="0" distL="0" distR="0">
            <wp:extent cx="2057400" cy="1171575"/>
            <wp:effectExtent l="19050" t="0" r="0" b="0"/>
            <wp:docPr id="1" name="Picture 1" descr="ZNAK-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color"/>
                    <pic:cNvPicPr>
                      <a:picLocks noChangeAspect="1" noChangeArrowheads="1"/>
                    </pic:cNvPicPr>
                  </pic:nvPicPr>
                  <pic:blipFill>
                    <a:blip r:embed="rId5" cstate="print"/>
                    <a:srcRect/>
                    <a:stretch>
                      <a:fillRect/>
                    </a:stretch>
                  </pic:blipFill>
                  <pic:spPr bwMode="auto">
                    <a:xfrm>
                      <a:off x="0" y="0"/>
                      <a:ext cx="2057400" cy="1171575"/>
                    </a:xfrm>
                    <a:prstGeom prst="rect">
                      <a:avLst/>
                    </a:prstGeom>
                    <a:noFill/>
                    <a:ln w="9525">
                      <a:noFill/>
                      <a:miter lim="800000"/>
                      <a:headEnd/>
                      <a:tailEnd/>
                    </a:ln>
                  </pic:spPr>
                </pic:pic>
              </a:graphicData>
            </a:graphic>
          </wp:inline>
        </w:drawing>
      </w:r>
    </w:p>
    <w:p w:rsidR="00E14787" w:rsidRDefault="00E14787">
      <w:pPr>
        <w:rPr>
          <w:lang w:val="sr-Cyrl-CS"/>
        </w:rPr>
      </w:pPr>
    </w:p>
    <w:p w:rsidR="00E14787" w:rsidRDefault="00E14787">
      <w:pPr>
        <w:rPr>
          <w:lang w:val="sr-Cyrl-CS"/>
        </w:rPr>
      </w:pPr>
    </w:p>
    <w:p w:rsidR="00E14787" w:rsidRDefault="00E14787" w:rsidP="001E4BA3">
      <w:pPr>
        <w:jc w:val="center"/>
      </w:pPr>
    </w:p>
    <w:p w:rsidR="00070194" w:rsidRDefault="002541F8" w:rsidP="001E4BA3">
      <w:pPr>
        <w:jc w:val="center"/>
        <w:rPr>
          <w:b/>
          <w:lang/>
        </w:rPr>
      </w:pPr>
      <w:r w:rsidRPr="002541F8">
        <w:rPr>
          <w:b/>
        </w:rPr>
        <w:t xml:space="preserve">ИНФОРМАЦИЈЕ О УПИСУ </w:t>
      </w:r>
      <w:r w:rsidRPr="002541F8">
        <w:rPr>
          <w:b/>
          <w:lang/>
        </w:rPr>
        <w:t>УЧЕНИКА</w:t>
      </w:r>
      <w:r w:rsidR="00B55F32">
        <w:rPr>
          <w:b/>
          <w:lang/>
        </w:rPr>
        <w:t xml:space="preserve"> СА ПОСЕБНИМ СПОСОБНОСТ</w:t>
      </w:r>
      <w:r w:rsidRPr="002541F8">
        <w:rPr>
          <w:b/>
          <w:lang/>
        </w:rPr>
        <w:t>ИМА</w:t>
      </w:r>
    </w:p>
    <w:p w:rsidR="002541F8" w:rsidRDefault="002541F8" w:rsidP="001E4BA3">
      <w:pPr>
        <w:jc w:val="center"/>
        <w:rPr>
          <w:b/>
          <w:lang/>
        </w:rPr>
      </w:pPr>
    </w:p>
    <w:p w:rsidR="002541F8" w:rsidRPr="00DB7A45" w:rsidRDefault="002541F8" w:rsidP="002541F8">
      <w:pPr>
        <w:rPr>
          <w:b/>
          <w:sz w:val="16"/>
          <w:szCs w:val="16"/>
          <w:lang/>
        </w:rPr>
      </w:pPr>
    </w:p>
    <w:p w:rsidR="002541F8" w:rsidRPr="00DB7A45" w:rsidRDefault="002541F8" w:rsidP="002541F8">
      <w:pPr>
        <w:rPr>
          <w:sz w:val="22"/>
          <w:szCs w:val="22"/>
          <w:lang/>
        </w:rPr>
      </w:pPr>
      <w:r w:rsidRPr="00DB7A45">
        <w:rPr>
          <w:sz w:val="22"/>
          <w:szCs w:val="22"/>
          <w:lang/>
        </w:rPr>
        <w:t xml:space="preserve">Поштовани, </w:t>
      </w:r>
    </w:p>
    <w:p w:rsidR="002541F8" w:rsidRPr="00DB7A45" w:rsidRDefault="002541F8" w:rsidP="002541F8">
      <w:pPr>
        <w:rPr>
          <w:sz w:val="22"/>
          <w:szCs w:val="22"/>
          <w:lang/>
        </w:rPr>
      </w:pPr>
    </w:p>
    <w:p w:rsidR="002541F8" w:rsidRPr="00DB7A45" w:rsidRDefault="002541F8" w:rsidP="00DB7A45">
      <w:pPr>
        <w:jc w:val="both"/>
        <w:rPr>
          <w:sz w:val="22"/>
          <w:szCs w:val="22"/>
          <w:lang/>
        </w:rPr>
      </w:pPr>
      <w:r w:rsidRPr="00DB7A45">
        <w:rPr>
          <w:sz w:val="22"/>
          <w:szCs w:val="22"/>
          <w:lang/>
        </w:rPr>
        <w:t xml:space="preserve">Позивамо Вас да обавестите ученике осмих разреда који су заинтересовани за упис у одељења за </w:t>
      </w:r>
      <w:r w:rsidRPr="00DB7A45">
        <w:rPr>
          <w:b/>
          <w:sz w:val="22"/>
          <w:szCs w:val="22"/>
          <w:lang/>
        </w:rPr>
        <w:t>ученике са посебним способностима</w:t>
      </w:r>
      <w:r w:rsidRPr="00DB7A45">
        <w:rPr>
          <w:sz w:val="22"/>
          <w:szCs w:val="22"/>
          <w:lang/>
        </w:rPr>
        <w:t xml:space="preserve"> за:</w:t>
      </w:r>
    </w:p>
    <w:p w:rsidR="002541F8" w:rsidRPr="00DB7A45" w:rsidRDefault="002541F8" w:rsidP="002541F8">
      <w:pPr>
        <w:rPr>
          <w:sz w:val="22"/>
          <w:szCs w:val="22"/>
          <w:lang/>
        </w:rPr>
      </w:pPr>
    </w:p>
    <w:p w:rsidR="002541F8" w:rsidRPr="00DB7A45" w:rsidRDefault="002541F8" w:rsidP="002541F8">
      <w:pPr>
        <w:rPr>
          <w:b/>
          <w:sz w:val="22"/>
          <w:szCs w:val="22"/>
          <w:lang/>
        </w:rPr>
      </w:pPr>
      <w:r w:rsidRPr="00DB7A45">
        <w:rPr>
          <w:b/>
          <w:sz w:val="22"/>
          <w:szCs w:val="22"/>
          <w:lang/>
        </w:rPr>
        <w:t>1. рачунарство и информатику</w:t>
      </w:r>
    </w:p>
    <w:p w:rsidR="002541F8" w:rsidRPr="00DB7A45" w:rsidRDefault="002541F8" w:rsidP="002541F8">
      <w:pPr>
        <w:rPr>
          <w:b/>
          <w:sz w:val="16"/>
          <w:szCs w:val="16"/>
          <w:lang/>
        </w:rPr>
      </w:pPr>
    </w:p>
    <w:p w:rsidR="002541F8" w:rsidRPr="00DB7A45" w:rsidRDefault="002541F8" w:rsidP="002541F8">
      <w:pPr>
        <w:rPr>
          <w:b/>
          <w:sz w:val="22"/>
          <w:szCs w:val="22"/>
          <w:lang/>
        </w:rPr>
      </w:pPr>
      <w:r w:rsidRPr="00DB7A45">
        <w:rPr>
          <w:b/>
          <w:sz w:val="22"/>
          <w:szCs w:val="22"/>
          <w:lang/>
        </w:rPr>
        <w:t>2. историју и географију</w:t>
      </w:r>
    </w:p>
    <w:p w:rsidR="002541F8" w:rsidRPr="00DB7A45" w:rsidRDefault="002541F8" w:rsidP="002541F8">
      <w:pPr>
        <w:rPr>
          <w:sz w:val="22"/>
          <w:szCs w:val="22"/>
          <w:lang/>
        </w:rPr>
      </w:pPr>
    </w:p>
    <w:p w:rsidR="00583340" w:rsidRPr="00DB7A45" w:rsidRDefault="002541F8" w:rsidP="002541F8">
      <w:pPr>
        <w:rPr>
          <w:sz w:val="22"/>
          <w:szCs w:val="22"/>
          <w:lang/>
        </w:rPr>
      </w:pPr>
      <w:r w:rsidRPr="00DB7A45">
        <w:rPr>
          <w:sz w:val="22"/>
          <w:szCs w:val="22"/>
          <w:lang/>
        </w:rPr>
        <w:t xml:space="preserve">Да треба да се пријаве преко линка: </w:t>
      </w:r>
      <w:r w:rsidR="00B55F32">
        <w:rPr>
          <w:sz w:val="22"/>
          <w:szCs w:val="22"/>
          <w:lang/>
        </w:rPr>
        <w:tab/>
      </w:r>
      <w:hyperlink r:id="rId6" w:tgtFrame="_blank" w:history="1">
        <w:r w:rsidR="00583340" w:rsidRPr="00DB7A45">
          <w:rPr>
            <w:rStyle w:val="Hyperlink"/>
            <w:rFonts w:ascii="Helvetica" w:hAnsi="Helvetica" w:cs="Helvetica"/>
            <w:sz w:val="22"/>
            <w:szCs w:val="22"/>
          </w:rPr>
          <w:t>https://prijavazaprijemni2020.mpn.gov.rs/</w:t>
        </w:r>
      </w:hyperlink>
    </w:p>
    <w:p w:rsidR="00583340" w:rsidRPr="00DB7A45" w:rsidRDefault="00583340" w:rsidP="002541F8">
      <w:pPr>
        <w:rPr>
          <w:sz w:val="22"/>
          <w:szCs w:val="22"/>
          <w:lang/>
        </w:rPr>
      </w:pPr>
    </w:p>
    <w:p w:rsidR="002541F8" w:rsidRPr="00DB7A45" w:rsidRDefault="00583340" w:rsidP="002541F8">
      <w:pPr>
        <w:rPr>
          <w:sz w:val="20"/>
          <w:szCs w:val="20"/>
          <w:lang/>
        </w:rPr>
      </w:pPr>
      <w:r w:rsidRPr="00DB7A45">
        <w:rPr>
          <w:sz w:val="22"/>
          <w:szCs w:val="22"/>
          <w:lang/>
        </w:rPr>
        <w:t xml:space="preserve">Званичне информације </w:t>
      </w:r>
      <w:r w:rsidR="00B55F32">
        <w:rPr>
          <w:sz w:val="22"/>
          <w:szCs w:val="22"/>
          <w:lang/>
        </w:rPr>
        <w:t xml:space="preserve">Министарства </w:t>
      </w:r>
      <w:r w:rsidRPr="00DB7A45">
        <w:rPr>
          <w:sz w:val="22"/>
          <w:szCs w:val="22"/>
          <w:lang/>
        </w:rPr>
        <w:t>могу се видети на линку:</w:t>
      </w:r>
      <w:r w:rsidR="002541F8" w:rsidRPr="00DB7A45">
        <w:rPr>
          <w:rFonts w:ascii="Helvetica" w:hAnsi="Helvetica" w:cs="Helvetica"/>
          <w:sz w:val="22"/>
          <w:szCs w:val="22"/>
        </w:rPr>
        <w:br/>
      </w:r>
      <w:hyperlink r:id="rId7" w:tgtFrame="_blank" w:history="1">
        <w:r w:rsidR="002541F8" w:rsidRPr="00DB7A45">
          <w:rPr>
            <w:rStyle w:val="Hyperlink"/>
            <w:rFonts w:ascii="Helvetica" w:hAnsi="Helvetica" w:cs="Helvetica"/>
            <w:sz w:val="20"/>
            <w:szCs w:val="20"/>
          </w:rPr>
          <w:t>http://www.mpn.gov.rs/elektronsko-prijavljivanje-za-polaganje-prijemnog-ispita-za-ucenike-sa-posebnim-sposobnostima/</w:t>
        </w:r>
      </w:hyperlink>
      <w:r w:rsidR="002541F8" w:rsidRPr="00DB7A45">
        <w:rPr>
          <w:sz w:val="20"/>
          <w:szCs w:val="20"/>
          <w:lang/>
        </w:rPr>
        <w:t xml:space="preserve"> </w:t>
      </w:r>
    </w:p>
    <w:p w:rsidR="002541F8" w:rsidRPr="00B55F32" w:rsidRDefault="002541F8" w:rsidP="002541F8">
      <w:pPr>
        <w:rPr>
          <w:sz w:val="22"/>
          <w:szCs w:val="22"/>
          <w:lang/>
        </w:rPr>
      </w:pPr>
    </w:p>
    <w:p w:rsidR="002541F8" w:rsidRPr="00DB7A45" w:rsidRDefault="00B55F32" w:rsidP="00583340">
      <w:pPr>
        <w:jc w:val="center"/>
        <w:rPr>
          <w:b/>
          <w:sz w:val="22"/>
          <w:szCs w:val="22"/>
          <w:u w:val="single"/>
          <w:lang/>
        </w:rPr>
      </w:pPr>
      <w:r>
        <w:rPr>
          <w:b/>
          <w:sz w:val="22"/>
          <w:szCs w:val="22"/>
          <w:u w:val="single"/>
          <w:lang/>
        </w:rPr>
        <w:t>Рок за п</w:t>
      </w:r>
      <w:r w:rsidR="002541F8" w:rsidRPr="00DB7A45">
        <w:rPr>
          <w:b/>
          <w:sz w:val="22"/>
          <w:szCs w:val="22"/>
          <w:u w:val="single"/>
          <w:lang/>
        </w:rPr>
        <w:t>ријаву је уторак, 7. април 2020. г.</w:t>
      </w:r>
    </w:p>
    <w:p w:rsidR="002541F8" w:rsidRPr="00DB7A45" w:rsidRDefault="002541F8" w:rsidP="002541F8">
      <w:pPr>
        <w:rPr>
          <w:sz w:val="22"/>
          <w:szCs w:val="22"/>
          <w:lang/>
        </w:rPr>
      </w:pPr>
    </w:p>
    <w:p w:rsidR="002541F8" w:rsidRPr="00DB7A45" w:rsidRDefault="002541F8" w:rsidP="00DB7A45">
      <w:pPr>
        <w:jc w:val="both"/>
        <w:rPr>
          <w:b/>
          <w:sz w:val="22"/>
          <w:szCs w:val="22"/>
          <w:lang/>
        </w:rPr>
      </w:pPr>
      <w:r w:rsidRPr="00DB7A45">
        <w:rPr>
          <w:b/>
          <w:sz w:val="22"/>
          <w:szCs w:val="22"/>
          <w:lang/>
        </w:rPr>
        <w:t xml:space="preserve">Молимо Вас да ученике који нису сигурни да ли желе да се упишу на наведене смерове обавестите да се свакако пријаве, јер увек могу да одустану, али неће моћи касније да се пријаве. </w:t>
      </w:r>
    </w:p>
    <w:p w:rsidR="002541F8" w:rsidRPr="00DB7A45" w:rsidRDefault="002541F8" w:rsidP="002541F8">
      <w:pPr>
        <w:rPr>
          <w:sz w:val="22"/>
          <w:szCs w:val="22"/>
          <w:lang/>
        </w:rPr>
      </w:pPr>
    </w:p>
    <w:p w:rsidR="00DB7A45" w:rsidRPr="00DB7A45" w:rsidRDefault="002541F8" w:rsidP="00E82757">
      <w:pPr>
        <w:jc w:val="both"/>
        <w:rPr>
          <w:i/>
          <w:sz w:val="22"/>
          <w:szCs w:val="22"/>
          <w:lang/>
        </w:rPr>
      </w:pPr>
      <w:r w:rsidRPr="00DB7A45">
        <w:rPr>
          <w:sz w:val="22"/>
          <w:szCs w:val="22"/>
          <w:lang/>
        </w:rPr>
        <w:t xml:space="preserve">Молимо Вас и да прикупите информације </w:t>
      </w:r>
      <w:r w:rsidR="00E82757" w:rsidRPr="00DB7A45">
        <w:rPr>
          <w:sz w:val="22"/>
          <w:szCs w:val="22"/>
          <w:lang/>
        </w:rPr>
        <w:t xml:space="preserve">(презиме, име, контакт) </w:t>
      </w:r>
      <w:r w:rsidRPr="00DB7A45">
        <w:rPr>
          <w:sz w:val="22"/>
          <w:szCs w:val="22"/>
          <w:lang/>
        </w:rPr>
        <w:t xml:space="preserve">о таквим ученицима и да </w:t>
      </w:r>
      <w:proofErr w:type="spellStart"/>
      <w:r w:rsidR="00583340" w:rsidRPr="00DB7A45">
        <w:rPr>
          <w:sz w:val="22"/>
          <w:szCs w:val="22"/>
        </w:rPr>
        <w:t>их</w:t>
      </w:r>
      <w:proofErr w:type="spellEnd"/>
      <w:r w:rsidR="00E82757" w:rsidRPr="00DB7A45">
        <w:rPr>
          <w:sz w:val="22"/>
          <w:szCs w:val="22"/>
          <w:lang/>
        </w:rPr>
        <w:t xml:space="preserve"> проследите на нашу </w:t>
      </w:r>
      <w:r w:rsidR="00E82757" w:rsidRPr="00DB7A45">
        <w:rPr>
          <w:i/>
          <w:sz w:val="22"/>
          <w:szCs w:val="22"/>
        </w:rPr>
        <w:t>Email</w:t>
      </w:r>
      <w:r w:rsidR="00E82757" w:rsidRPr="00DB7A45">
        <w:rPr>
          <w:sz w:val="22"/>
          <w:szCs w:val="22"/>
        </w:rPr>
        <w:t xml:space="preserve"> </w:t>
      </w:r>
      <w:r w:rsidR="00E82757" w:rsidRPr="00DB7A45">
        <w:rPr>
          <w:sz w:val="22"/>
          <w:szCs w:val="22"/>
          <w:lang/>
        </w:rPr>
        <w:t xml:space="preserve">адресу: </w:t>
      </w:r>
      <w:r w:rsidR="00DB7A45" w:rsidRPr="00DB7A45">
        <w:rPr>
          <w:i/>
          <w:sz w:val="22"/>
          <w:szCs w:val="22"/>
        </w:rPr>
        <w:fldChar w:fldCharType="begin"/>
      </w:r>
      <w:r w:rsidR="00DB7A45" w:rsidRPr="00DB7A45">
        <w:rPr>
          <w:i/>
          <w:sz w:val="22"/>
          <w:szCs w:val="22"/>
        </w:rPr>
        <w:instrText xml:space="preserve"> HYPERLINK "mailto:dire</w:instrText>
      </w:r>
      <w:r w:rsidR="00DB7A45" w:rsidRPr="00DB7A45">
        <w:rPr>
          <w:i/>
          <w:sz w:val="22"/>
          <w:szCs w:val="22"/>
          <w:lang/>
        </w:rPr>
        <w:instrText>k</w:instrText>
      </w:r>
      <w:r w:rsidR="00DB7A45" w:rsidRPr="00DB7A45">
        <w:rPr>
          <w:i/>
          <w:sz w:val="22"/>
          <w:szCs w:val="22"/>
        </w:rPr>
        <w:instrText xml:space="preserve">tor.gimso@mts.rs" </w:instrText>
      </w:r>
      <w:r w:rsidR="00DB7A45" w:rsidRPr="00DB7A45">
        <w:rPr>
          <w:i/>
          <w:sz w:val="22"/>
          <w:szCs w:val="22"/>
        </w:rPr>
        <w:fldChar w:fldCharType="separate"/>
      </w:r>
      <w:r w:rsidR="00DB7A45" w:rsidRPr="00DB7A45">
        <w:rPr>
          <w:rStyle w:val="Hyperlink"/>
          <w:i/>
          <w:sz w:val="22"/>
          <w:szCs w:val="22"/>
        </w:rPr>
        <w:t>dire</w:t>
      </w:r>
      <w:r w:rsidR="00DB7A45" w:rsidRPr="00DB7A45">
        <w:rPr>
          <w:rStyle w:val="Hyperlink"/>
          <w:i/>
          <w:sz w:val="22"/>
          <w:szCs w:val="22"/>
          <w:lang/>
        </w:rPr>
        <w:t>k</w:t>
      </w:r>
      <w:r w:rsidR="00DB7A45" w:rsidRPr="00DB7A45">
        <w:rPr>
          <w:rStyle w:val="Hyperlink"/>
          <w:i/>
          <w:sz w:val="22"/>
          <w:szCs w:val="22"/>
        </w:rPr>
        <w:t>tor.gimso@mts.rs</w:t>
      </w:r>
      <w:r w:rsidR="00DB7A45" w:rsidRPr="00DB7A45">
        <w:rPr>
          <w:i/>
          <w:sz w:val="22"/>
          <w:szCs w:val="22"/>
        </w:rPr>
        <w:fldChar w:fldCharType="end"/>
      </w:r>
      <w:r w:rsidR="00DB7A45" w:rsidRPr="00DB7A45">
        <w:rPr>
          <w:i/>
          <w:sz w:val="22"/>
          <w:szCs w:val="22"/>
          <w:lang/>
        </w:rPr>
        <w:t xml:space="preserve">. </w:t>
      </w:r>
    </w:p>
    <w:p w:rsidR="002541F8" w:rsidRPr="00DB7A45" w:rsidRDefault="00DB7A45" w:rsidP="00E82757">
      <w:pPr>
        <w:jc w:val="both"/>
        <w:rPr>
          <w:sz w:val="22"/>
          <w:szCs w:val="22"/>
          <w:lang/>
        </w:rPr>
      </w:pPr>
      <w:r w:rsidRPr="00DB7A45">
        <w:rPr>
          <w:sz w:val="22"/>
          <w:szCs w:val="22"/>
          <w:lang/>
        </w:rPr>
        <w:t xml:space="preserve">Наведене информације очекујемо до </w:t>
      </w:r>
      <w:r>
        <w:rPr>
          <w:sz w:val="22"/>
          <w:szCs w:val="22"/>
          <w:lang/>
        </w:rPr>
        <w:t xml:space="preserve">среде, </w:t>
      </w:r>
      <w:r w:rsidRPr="00DB7A45">
        <w:rPr>
          <w:sz w:val="22"/>
          <w:szCs w:val="22"/>
          <w:lang/>
        </w:rPr>
        <w:t>15. априла 2020.</w:t>
      </w:r>
      <w:r w:rsidR="00E82757" w:rsidRPr="00DB7A45">
        <w:rPr>
          <w:sz w:val="22"/>
          <w:szCs w:val="22"/>
          <w:lang/>
        </w:rPr>
        <w:t xml:space="preserve"> </w:t>
      </w:r>
      <w:r w:rsidR="002541F8" w:rsidRPr="00DB7A45">
        <w:rPr>
          <w:sz w:val="22"/>
          <w:szCs w:val="22"/>
          <w:lang/>
        </w:rPr>
        <w:t xml:space="preserve"> </w:t>
      </w:r>
    </w:p>
    <w:p w:rsidR="002541F8" w:rsidRPr="00DB7A45" w:rsidRDefault="002541F8" w:rsidP="002541F8">
      <w:pPr>
        <w:rPr>
          <w:sz w:val="16"/>
          <w:szCs w:val="16"/>
          <w:lang/>
        </w:rPr>
      </w:pPr>
    </w:p>
    <w:p w:rsidR="0002714F" w:rsidRDefault="002541F8" w:rsidP="002541F8">
      <w:pPr>
        <w:rPr>
          <w:sz w:val="22"/>
          <w:szCs w:val="22"/>
          <w:lang/>
        </w:rPr>
      </w:pPr>
      <w:r w:rsidRPr="00DB7A45">
        <w:rPr>
          <w:sz w:val="22"/>
          <w:szCs w:val="22"/>
          <w:lang/>
        </w:rPr>
        <w:t xml:space="preserve">Тренутно, због ванредних околности, не зна се време и начин полагања пријемних испита. </w:t>
      </w:r>
    </w:p>
    <w:p w:rsidR="002541F8" w:rsidRPr="00DB7A45" w:rsidRDefault="00105075" w:rsidP="002541F8">
      <w:pPr>
        <w:rPr>
          <w:sz w:val="22"/>
          <w:szCs w:val="22"/>
          <w:lang/>
        </w:rPr>
      </w:pPr>
      <w:r>
        <w:rPr>
          <w:sz w:val="22"/>
          <w:szCs w:val="22"/>
          <w:lang/>
        </w:rPr>
        <w:t>У најбољем случају</w:t>
      </w:r>
      <w:r w:rsidR="0002714F">
        <w:rPr>
          <w:sz w:val="22"/>
          <w:szCs w:val="22"/>
          <w:lang/>
        </w:rPr>
        <w:t>,</w:t>
      </w:r>
      <w:r>
        <w:rPr>
          <w:sz w:val="22"/>
          <w:szCs w:val="22"/>
          <w:lang/>
        </w:rPr>
        <w:t xml:space="preserve"> пријемни ће бити организован крајем маја.</w:t>
      </w:r>
      <w:r w:rsidR="002541F8" w:rsidRPr="00DB7A45">
        <w:rPr>
          <w:sz w:val="22"/>
          <w:szCs w:val="22"/>
          <w:lang/>
        </w:rPr>
        <w:t xml:space="preserve">  </w:t>
      </w:r>
    </w:p>
    <w:p w:rsidR="00583340" w:rsidRPr="00DB7A45" w:rsidRDefault="00583340" w:rsidP="002541F8">
      <w:pPr>
        <w:rPr>
          <w:sz w:val="16"/>
          <w:szCs w:val="16"/>
          <w:lang/>
        </w:rPr>
      </w:pPr>
    </w:p>
    <w:p w:rsidR="00583340" w:rsidRPr="00DB7A45" w:rsidRDefault="00583340" w:rsidP="003F7103">
      <w:pPr>
        <w:jc w:val="both"/>
        <w:rPr>
          <w:sz w:val="22"/>
          <w:szCs w:val="22"/>
          <w:lang/>
        </w:rPr>
      </w:pPr>
      <w:r w:rsidRPr="00DB7A45">
        <w:rPr>
          <w:sz w:val="22"/>
          <w:szCs w:val="22"/>
          <w:lang/>
        </w:rPr>
        <w:t>Пријемни за смер рачунарство и информатика подразумева полагање посебног теста из математике.</w:t>
      </w:r>
    </w:p>
    <w:p w:rsidR="00583340" w:rsidRPr="00DB7A45" w:rsidRDefault="00227D87" w:rsidP="00227D87">
      <w:pPr>
        <w:jc w:val="both"/>
        <w:rPr>
          <w:sz w:val="22"/>
          <w:szCs w:val="22"/>
          <w:lang/>
        </w:rPr>
      </w:pPr>
      <w:r>
        <w:rPr>
          <w:sz w:val="22"/>
          <w:szCs w:val="22"/>
          <w:lang/>
        </w:rPr>
        <w:t>Додатне п</w:t>
      </w:r>
      <w:r w:rsidR="00583340" w:rsidRPr="00DB7A45">
        <w:rPr>
          <w:sz w:val="22"/>
          <w:szCs w:val="22"/>
          <w:lang/>
        </w:rPr>
        <w:t xml:space="preserve">рипреме </w:t>
      </w:r>
      <w:r>
        <w:rPr>
          <w:sz w:val="22"/>
          <w:szCs w:val="22"/>
          <w:lang/>
        </w:rPr>
        <w:t>за</w:t>
      </w:r>
      <w:r w:rsidR="00DB7A45" w:rsidRPr="00DB7A45">
        <w:rPr>
          <w:sz w:val="22"/>
          <w:szCs w:val="22"/>
          <w:lang/>
        </w:rPr>
        <w:t xml:space="preserve"> тест</w:t>
      </w:r>
      <w:r>
        <w:rPr>
          <w:sz w:val="22"/>
          <w:szCs w:val="22"/>
          <w:lang/>
        </w:rPr>
        <w:t xml:space="preserve"> из математике</w:t>
      </w:r>
      <w:r w:rsidR="00583340" w:rsidRPr="00DB7A45">
        <w:rPr>
          <w:sz w:val="22"/>
          <w:szCs w:val="22"/>
          <w:lang/>
        </w:rPr>
        <w:t xml:space="preserve"> организоване</w:t>
      </w:r>
      <w:r w:rsidR="00DB7A45" w:rsidRPr="00DB7A45">
        <w:rPr>
          <w:sz w:val="22"/>
          <w:szCs w:val="22"/>
          <w:lang/>
        </w:rPr>
        <w:t xml:space="preserve"> су</w:t>
      </w:r>
      <w:r w:rsidR="00583340" w:rsidRPr="00DB7A45">
        <w:rPr>
          <w:sz w:val="22"/>
          <w:szCs w:val="22"/>
          <w:lang/>
        </w:rPr>
        <w:t xml:space="preserve"> од јануара 2020, а настављају се и у ванредним околностима, о чему могу да се добију детаљније информације преко сајта: </w:t>
      </w:r>
      <w:hyperlink r:id="rId8" w:history="1">
        <w:r w:rsidR="00583340" w:rsidRPr="00DB7A45">
          <w:rPr>
            <w:rStyle w:val="Hyperlink"/>
            <w:sz w:val="22"/>
            <w:szCs w:val="22"/>
            <w:lang/>
          </w:rPr>
          <w:t>www.centarpla</w:t>
        </w:r>
        <w:r w:rsidR="00583340" w:rsidRPr="00DB7A45">
          <w:rPr>
            <w:rStyle w:val="Hyperlink"/>
            <w:sz w:val="22"/>
            <w:szCs w:val="22"/>
          </w:rPr>
          <w:t>neta.org</w:t>
        </w:r>
      </w:hyperlink>
      <w:r w:rsidR="00583340" w:rsidRPr="00DB7A45">
        <w:rPr>
          <w:sz w:val="22"/>
          <w:szCs w:val="22"/>
        </w:rPr>
        <w:t>.</w:t>
      </w:r>
    </w:p>
    <w:p w:rsidR="003F7103" w:rsidRPr="00DB7A45" w:rsidRDefault="003F7103" w:rsidP="002541F8">
      <w:pPr>
        <w:rPr>
          <w:sz w:val="16"/>
          <w:szCs w:val="16"/>
          <w:lang/>
        </w:rPr>
      </w:pPr>
    </w:p>
    <w:p w:rsidR="00AD72A4" w:rsidRPr="00DB7A45" w:rsidRDefault="003F7103" w:rsidP="003F7103">
      <w:pPr>
        <w:jc w:val="both"/>
        <w:rPr>
          <w:sz w:val="22"/>
          <w:szCs w:val="22"/>
          <w:lang/>
        </w:rPr>
      </w:pPr>
      <w:r w:rsidRPr="00DB7A45">
        <w:rPr>
          <w:sz w:val="22"/>
          <w:szCs w:val="22"/>
          <w:lang/>
        </w:rPr>
        <w:t xml:space="preserve">Пријемни за смер историја и географија подразумева полагање посебног теста или из историје или из географије, а могуће је полагати и оба теста. Један тест се полаже у 10:00, а други у 14:00 у истом дану, тако да полагање оба теста подразумева знатно већи напор. </w:t>
      </w:r>
    </w:p>
    <w:p w:rsidR="00AD72A4" w:rsidRPr="00DB7A45" w:rsidRDefault="00AD72A4" w:rsidP="003F7103">
      <w:pPr>
        <w:jc w:val="both"/>
        <w:rPr>
          <w:sz w:val="22"/>
          <w:szCs w:val="22"/>
          <w:lang/>
        </w:rPr>
      </w:pPr>
      <w:r w:rsidRPr="00DB7A45">
        <w:rPr>
          <w:sz w:val="22"/>
          <w:szCs w:val="22"/>
          <w:lang/>
        </w:rPr>
        <w:t xml:space="preserve">Приликом рангирања ученика </w:t>
      </w:r>
      <w:r w:rsidR="00227D87">
        <w:rPr>
          <w:sz w:val="22"/>
          <w:szCs w:val="22"/>
          <w:lang/>
        </w:rPr>
        <w:t>рачуна</w:t>
      </w:r>
      <w:r w:rsidRPr="00DB7A45">
        <w:rPr>
          <w:sz w:val="22"/>
          <w:szCs w:val="22"/>
          <w:lang/>
        </w:rPr>
        <w:t xml:space="preserve"> се остварени број бодова </w:t>
      </w:r>
      <w:r w:rsidR="00DB7A45" w:rsidRPr="00DB7A45">
        <w:rPr>
          <w:sz w:val="22"/>
          <w:szCs w:val="22"/>
          <w:lang/>
        </w:rPr>
        <w:t xml:space="preserve">само </w:t>
      </w:r>
      <w:r w:rsidRPr="00DB7A45">
        <w:rPr>
          <w:sz w:val="22"/>
          <w:szCs w:val="22"/>
          <w:lang/>
        </w:rPr>
        <w:t xml:space="preserve">из једног теста (или историје или географије) где је остварен већи број бодова. </w:t>
      </w:r>
    </w:p>
    <w:p w:rsidR="00AD72A4" w:rsidRPr="00DB7A45" w:rsidRDefault="00AD72A4" w:rsidP="003F7103">
      <w:pPr>
        <w:jc w:val="both"/>
        <w:rPr>
          <w:sz w:val="16"/>
          <w:szCs w:val="16"/>
          <w:lang/>
        </w:rPr>
      </w:pPr>
    </w:p>
    <w:p w:rsidR="003F7103" w:rsidRPr="00DB7A45" w:rsidRDefault="003F7103" w:rsidP="003F7103">
      <w:pPr>
        <w:jc w:val="both"/>
        <w:rPr>
          <w:sz w:val="22"/>
          <w:szCs w:val="22"/>
          <w:lang/>
        </w:rPr>
      </w:pPr>
      <w:r w:rsidRPr="00DB7A45">
        <w:rPr>
          <w:sz w:val="22"/>
          <w:szCs w:val="22"/>
          <w:lang/>
        </w:rPr>
        <w:t>Заинтересовани ученици могу да се спремају за полагање ових тестова</w:t>
      </w:r>
      <w:r w:rsidR="00AD72A4" w:rsidRPr="00DB7A45">
        <w:rPr>
          <w:sz w:val="22"/>
          <w:szCs w:val="22"/>
          <w:lang/>
        </w:rPr>
        <w:t xml:space="preserve"> из редовне збирке за завршни испит, при чему долазе у обзир само задаци за средњи и напредни ниво. </w:t>
      </w:r>
    </w:p>
    <w:p w:rsidR="00583340" w:rsidRPr="00DB7A45" w:rsidRDefault="00AD72A4" w:rsidP="00DB7A45">
      <w:pPr>
        <w:jc w:val="both"/>
        <w:rPr>
          <w:sz w:val="22"/>
          <w:szCs w:val="22"/>
          <w:lang/>
        </w:rPr>
      </w:pPr>
      <w:r w:rsidRPr="00DB7A45">
        <w:rPr>
          <w:sz w:val="22"/>
          <w:szCs w:val="22"/>
          <w:lang/>
        </w:rPr>
        <w:t>Информације о начину додатне припреме за полагање тестова из историје и географије имаћемо када успоставимо контакт са свим заинтересованим ученицима</w:t>
      </w:r>
      <w:r w:rsidR="00DB7A45" w:rsidRPr="00DB7A45">
        <w:rPr>
          <w:sz w:val="22"/>
          <w:szCs w:val="22"/>
          <w:lang/>
        </w:rPr>
        <w:t>, а најкасније у понедељак, 20. априла 2020.</w:t>
      </w:r>
    </w:p>
    <w:p w:rsidR="00DB7A45" w:rsidRPr="00DB7A45" w:rsidRDefault="00DB7A45" w:rsidP="00DB7A45">
      <w:pPr>
        <w:jc w:val="both"/>
        <w:rPr>
          <w:sz w:val="16"/>
          <w:szCs w:val="16"/>
          <w:lang/>
        </w:rPr>
      </w:pPr>
    </w:p>
    <w:p w:rsidR="00E14787" w:rsidRDefault="00DB7A45" w:rsidP="005C2C4B">
      <w:pPr>
        <w:jc w:val="both"/>
        <w:rPr>
          <w:sz w:val="22"/>
          <w:szCs w:val="22"/>
          <w:lang/>
        </w:rPr>
      </w:pPr>
      <w:r w:rsidRPr="00DB7A45">
        <w:rPr>
          <w:sz w:val="22"/>
          <w:szCs w:val="22"/>
          <w:lang/>
        </w:rPr>
        <w:t>Важно је обавестити све ученике, који имају склоности ка наведеним предметима да не треба да се плаше евентуалног неуспеха на посебним пријемним испитима, јер свакако имају обавезу полагања редовног завршног испита, а самиј тим и право уписа у неки од редовних смерова.</w:t>
      </w:r>
      <w:r w:rsidR="00583340" w:rsidRPr="00DB7A45">
        <w:rPr>
          <w:sz w:val="22"/>
          <w:szCs w:val="22"/>
          <w:lang/>
        </w:rPr>
        <w:t xml:space="preserve"> </w:t>
      </w:r>
    </w:p>
    <w:p w:rsidR="00227D87" w:rsidRPr="00227D87" w:rsidRDefault="00227D87" w:rsidP="005C2C4B">
      <w:pPr>
        <w:jc w:val="both"/>
        <w:rPr>
          <w:sz w:val="16"/>
          <w:szCs w:val="16"/>
          <w:lang/>
        </w:rPr>
      </w:pPr>
    </w:p>
    <w:p w:rsidR="00DB7A45" w:rsidRDefault="00227D87" w:rsidP="005C2C4B">
      <w:pPr>
        <w:jc w:val="both"/>
        <w:rPr>
          <w:sz w:val="22"/>
          <w:szCs w:val="22"/>
          <w:lang/>
        </w:rPr>
      </w:pPr>
      <w:r>
        <w:rPr>
          <w:sz w:val="22"/>
          <w:szCs w:val="22"/>
          <w:lang/>
        </w:rPr>
        <w:t>Ова одељења се формираују са највише 20 ученика, а најмање 15 ученика.</w:t>
      </w:r>
    </w:p>
    <w:p w:rsidR="00DB7A45" w:rsidRDefault="00DB7A45" w:rsidP="005C2C4B">
      <w:pPr>
        <w:jc w:val="both"/>
        <w:rPr>
          <w:sz w:val="32"/>
          <w:szCs w:val="32"/>
          <w:lang w:val="sr-Cyrl-CS"/>
        </w:rPr>
      </w:pPr>
    </w:p>
    <w:p w:rsidR="00B55F32" w:rsidRPr="00B55F32" w:rsidRDefault="00B55F32" w:rsidP="005C2C4B">
      <w:pPr>
        <w:jc w:val="both"/>
        <w:rPr>
          <w:sz w:val="16"/>
          <w:szCs w:val="16"/>
          <w:lang w:val="sr-Cyrl-CS"/>
        </w:rPr>
      </w:pPr>
    </w:p>
    <w:p w:rsidR="009B51E2" w:rsidRPr="00DB7A45" w:rsidRDefault="000F3B54">
      <w:pPr>
        <w:jc w:val="both"/>
        <w:rPr>
          <w:sz w:val="22"/>
          <w:szCs w:val="22"/>
        </w:rPr>
      </w:pPr>
      <w:r w:rsidRPr="00DB7A45">
        <w:rPr>
          <w:sz w:val="22"/>
          <w:szCs w:val="22"/>
          <w:lang w:val="sr-Cyrl-CS"/>
        </w:rPr>
        <w:t xml:space="preserve">Сомбор, </w:t>
      </w:r>
      <w:r w:rsidR="00B43AC6" w:rsidRPr="00DB7A45">
        <w:rPr>
          <w:sz w:val="22"/>
          <w:szCs w:val="22"/>
        </w:rPr>
        <w:t xml:space="preserve">2. </w:t>
      </w:r>
      <w:proofErr w:type="spellStart"/>
      <w:proofErr w:type="gramStart"/>
      <w:r w:rsidR="00B43AC6" w:rsidRPr="00DB7A45">
        <w:rPr>
          <w:sz w:val="22"/>
          <w:szCs w:val="22"/>
        </w:rPr>
        <w:t>aприл</w:t>
      </w:r>
      <w:proofErr w:type="spellEnd"/>
      <w:r w:rsidR="001E4BA3" w:rsidRPr="00DB7A45">
        <w:rPr>
          <w:sz w:val="22"/>
          <w:szCs w:val="22"/>
          <w:lang w:val="sr-Cyrl-CS"/>
        </w:rPr>
        <w:t xml:space="preserve">  2020</w:t>
      </w:r>
      <w:proofErr w:type="gramEnd"/>
      <w:r w:rsidR="00E14787" w:rsidRPr="00DB7A45">
        <w:rPr>
          <w:sz w:val="22"/>
          <w:szCs w:val="22"/>
          <w:lang w:val="sr-Cyrl-CS"/>
        </w:rPr>
        <w:t>. г.</w:t>
      </w:r>
      <w:r w:rsidR="00E14787" w:rsidRPr="00DB7A45">
        <w:rPr>
          <w:sz w:val="22"/>
          <w:szCs w:val="22"/>
          <w:lang w:val="sr-Cyrl-CS"/>
        </w:rPr>
        <w:tab/>
      </w:r>
      <w:r w:rsidR="00E14787" w:rsidRPr="00DB7A45">
        <w:rPr>
          <w:sz w:val="22"/>
          <w:szCs w:val="22"/>
          <w:lang w:val="sr-Cyrl-CS"/>
        </w:rPr>
        <w:tab/>
      </w:r>
      <w:r w:rsidR="00E14787" w:rsidRPr="00DB7A45">
        <w:rPr>
          <w:sz w:val="22"/>
          <w:szCs w:val="22"/>
          <w:lang w:val="sr-Cyrl-CS"/>
        </w:rPr>
        <w:tab/>
      </w:r>
      <w:r w:rsidR="00E14787" w:rsidRPr="00DB7A45">
        <w:rPr>
          <w:sz w:val="22"/>
          <w:szCs w:val="22"/>
          <w:lang w:val="sr-Cyrl-CS"/>
        </w:rPr>
        <w:tab/>
      </w:r>
      <w:r w:rsidR="00E14787" w:rsidRPr="00DB7A45">
        <w:rPr>
          <w:sz w:val="22"/>
          <w:szCs w:val="22"/>
          <w:lang w:val="sr-Cyrl-CS"/>
        </w:rPr>
        <w:tab/>
        <w:t xml:space="preserve">                    </w:t>
      </w:r>
      <w:r w:rsidR="00DB7A45">
        <w:rPr>
          <w:sz w:val="22"/>
          <w:szCs w:val="22"/>
          <w:lang w:val="sr-Cyrl-CS"/>
        </w:rPr>
        <w:t xml:space="preserve">               </w:t>
      </w:r>
      <w:r w:rsidR="00E14787" w:rsidRPr="00DB7A45">
        <w:rPr>
          <w:i/>
          <w:sz w:val="22"/>
          <w:szCs w:val="22"/>
          <w:lang w:val="sr-Cyrl-CS"/>
        </w:rPr>
        <w:t>Душан Мишковић</w:t>
      </w:r>
      <w:r w:rsidR="001E4BA3" w:rsidRPr="00DB7A45">
        <w:rPr>
          <w:sz w:val="22"/>
          <w:szCs w:val="22"/>
          <w:lang w:val="sr-Cyrl-CS"/>
        </w:rPr>
        <w:t>, директор</w:t>
      </w:r>
    </w:p>
    <w:sectPr w:rsidR="009B51E2" w:rsidRPr="00DB7A45" w:rsidSect="002541F8">
      <w:pgSz w:w="11909" w:h="16834" w:code="9"/>
      <w:pgMar w:top="288" w:right="576" w:bottom="1138"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4677C"/>
    <w:multiLevelType w:val="hybridMultilevel"/>
    <w:tmpl w:val="BD38933A"/>
    <w:lvl w:ilvl="0" w:tplc="1BB8DC8C">
      <w:start w:val="1"/>
      <w:numFmt w:val="bullet"/>
      <w:lvlText w:val=""/>
      <w:lvlJc w:val="left"/>
      <w:pPr>
        <w:tabs>
          <w:tab w:val="num" w:pos="1324"/>
        </w:tabs>
        <w:ind w:left="1260" w:hanging="29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142247"/>
    <w:rsid w:val="0002714F"/>
    <w:rsid w:val="00070194"/>
    <w:rsid w:val="00092731"/>
    <w:rsid w:val="000F3B54"/>
    <w:rsid w:val="00105075"/>
    <w:rsid w:val="00122846"/>
    <w:rsid w:val="00124387"/>
    <w:rsid w:val="00142247"/>
    <w:rsid w:val="00153C96"/>
    <w:rsid w:val="001E4BA3"/>
    <w:rsid w:val="00227D87"/>
    <w:rsid w:val="00253FD0"/>
    <w:rsid w:val="002541F8"/>
    <w:rsid w:val="0025431D"/>
    <w:rsid w:val="002B3F38"/>
    <w:rsid w:val="003F7103"/>
    <w:rsid w:val="00451648"/>
    <w:rsid w:val="004C7F49"/>
    <w:rsid w:val="005127DA"/>
    <w:rsid w:val="00583340"/>
    <w:rsid w:val="005C2C4B"/>
    <w:rsid w:val="007D2E1B"/>
    <w:rsid w:val="00866E6D"/>
    <w:rsid w:val="008B40D8"/>
    <w:rsid w:val="008F72C5"/>
    <w:rsid w:val="00936C97"/>
    <w:rsid w:val="009B51E2"/>
    <w:rsid w:val="009C56A4"/>
    <w:rsid w:val="00AD72A4"/>
    <w:rsid w:val="00B43AC6"/>
    <w:rsid w:val="00B55D1F"/>
    <w:rsid w:val="00B55F32"/>
    <w:rsid w:val="00CA61D0"/>
    <w:rsid w:val="00D4279E"/>
    <w:rsid w:val="00D905E2"/>
    <w:rsid w:val="00D97C41"/>
    <w:rsid w:val="00DB7A45"/>
    <w:rsid w:val="00E14787"/>
    <w:rsid w:val="00E827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c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31D"/>
    <w:rPr>
      <w:sz w:val="24"/>
      <w:szCs w:val="24"/>
    </w:rPr>
  </w:style>
  <w:style w:type="paragraph" w:styleId="Heading1">
    <w:name w:val="heading 1"/>
    <w:basedOn w:val="Normal"/>
    <w:next w:val="Normal"/>
    <w:qFormat/>
    <w:rsid w:val="0025431D"/>
    <w:pPr>
      <w:keepNext/>
      <w:jc w:val="center"/>
      <w:outlineLvl w:val="0"/>
    </w:pPr>
    <w:rPr>
      <w:b/>
      <w:bCs/>
      <w:sz w:val="2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5431D"/>
    <w:pPr>
      <w:jc w:val="both"/>
    </w:pPr>
    <w:rPr>
      <w:lang w:val="sr-Cyrl-CS"/>
    </w:rPr>
  </w:style>
  <w:style w:type="paragraph" w:styleId="BodyText2">
    <w:name w:val="Body Text 2"/>
    <w:basedOn w:val="Normal"/>
    <w:semiHidden/>
    <w:rsid w:val="0025431D"/>
    <w:pPr>
      <w:jc w:val="both"/>
    </w:pPr>
    <w:rPr>
      <w:b/>
      <w:bCs/>
      <w:lang w:val="sr-Cyrl-CS"/>
    </w:rPr>
  </w:style>
  <w:style w:type="paragraph" w:styleId="BalloonText">
    <w:name w:val="Balloon Text"/>
    <w:basedOn w:val="Normal"/>
    <w:link w:val="BalloonTextChar"/>
    <w:uiPriority w:val="99"/>
    <w:semiHidden/>
    <w:unhideWhenUsed/>
    <w:rsid w:val="007D2E1B"/>
    <w:rPr>
      <w:rFonts w:ascii="Tahoma" w:hAnsi="Tahoma" w:cs="Tahoma"/>
      <w:sz w:val="16"/>
      <w:szCs w:val="16"/>
    </w:rPr>
  </w:style>
  <w:style w:type="character" w:customStyle="1" w:styleId="BalloonTextChar">
    <w:name w:val="Balloon Text Char"/>
    <w:basedOn w:val="DefaultParagraphFont"/>
    <w:link w:val="BalloonText"/>
    <w:uiPriority w:val="99"/>
    <w:semiHidden/>
    <w:rsid w:val="007D2E1B"/>
    <w:rPr>
      <w:rFonts w:ascii="Tahoma" w:hAnsi="Tahoma" w:cs="Tahoma"/>
      <w:sz w:val="16"/>
      <w:szCs w:val="16"/>
    </w:rPr>
  </w:style>
  <w:style w:type="character" w:styleId="Hyperlink">
    <w:name w:val="Hyperlink"/>
    <w:basedOn w:val="DefaultParagraphFont"/>
    <w:uiPriority w:val="99"/>
    <w:unhideWhenUsed/>
    <w:rsid w:val="009B51E2"/>
    <w:rPr>
      <w:color w:val="0000FF"/>
      <w:u w:val="single"/>
    </w:rPr>
  </w:style>
</w:styles>
</file>

<file path=word/webSettings.xml><?xml version="1.0" encoding="utf-8"?>
<w:webSettings xmlns:r="http://schemas.openxmlformats.org/officeDocument/2006/relationships" xmlns:w="http://schemas.openxmlformats.org/wordprocessingml/2006/main">
  <w:divs>
    <w:div w:id="554510401">
      <w:bodyDiv w:val="1"/>
      <w:marLeft w:val="0"/>
      <w:marRight w:val="0"/>
      <w:marTop w:val="0"/>
      <w:marBottom w:val="0"/>
      <w:divBdr>
        <w:top w:val="none" w:sz="0" w:space="0" w:color="auto"/>
        <w:left w:val="none" w:sz="0" w:space="0" w:color="auto"/>
        <w:bottom w:val="none" w:sz="0" w:space="0" w:color="auto"/>
        <w:right w:val="none" w:sz="0" w:space="0" w:color="auto"/>
      </w:divBdr>
    </w:div>
    <w:div w:id="642735119">
      <w:bodyDiv w:val="1"/>
      <w:marLeft w:val="0"/>
      <w:marRight w:val="0"/>
      <w:marTop w:val="0"/>
      <w:marBottom w:val="0"/>
      <w:divBdr>
        <w:top w:val="none" w:sz="0" w:space="0" w:color="auto"/>
        <w:left w:val="none" w:sz="0" w:space="0" w:color="auto"/>
        <w:bottom w:val="none" w:sz="0" w:space="0" w:color="auto"/>
        <w:right w:val="none" w:sz="0" w:space="0" w:color="auto"/>
      </w:divBdr>
      <w:divsChild>
        <w:div w:id="221216579">
          <w:marLeft w:val="0"/>
          <w:marRight w:val="0"/>
          <w:marTop w:val="0"/>
          <w:marBottom w:val="0"/>
          <w:divBdr>
            <w:top w:val="none" w:sz="0" w:space="0" w:color="auto"/>
            <w:left w:val="none" w:sz="0" w:space="0" w:color="auto"/>
            <w:bottom w:val="none" w:sz="0" w:space="0" w:color="auto"/>
            <w:right w:val="none" w:sz="0" w:space="0" w:color="auto"/>
          </w:divBdr>
        </w:div>
        <w:div w:id="1675915552">
          <w:marLeft w:val="0"/>
          <w:marRight w:val="0"/>
          <w:marTop w:val="0"/>
          <w:marBottom w:val="0"/>
          <w:divBdr>
            <w:top w:val="none" w:sz="0" w:space="0" w:color="auto"/>
            <w:left w:val="none" w:sz="0" w:space="0" w:color="auto"/>
            <w:bottom w:val="none" w:sz="0" w:space="0" w:color="auto"/>
            <w:right w:val="none" w:sz="0" w:space="0" w:color="auto"/>
          </w:divBdr>
        </w:div>
        <w:div w:id="198786823">
          <w:marLeft w:val="0"/>
          <w:marRight w:val="0"/>
          <w:marTop w:val="0"/>
          <w:marBottom w:val="0"/>
          <w:divBdr>
            <w:top w:val="none" w:sz="0" w:space="0" w:color="auto"/>
            <w:left w:val="none" w:sz="0" w:space="0" w:color="auto"/>
            <w:bottom w:val="none" w:sz="0" w:space="0" w:color="auto"/>
            <w:right w:val="none" w:sz="0" w:space="0" w:color="auto"/>
          </w:divBdr>
        </w:div>
        <w:div w:id="70395776">
          <w:marLeft w:val="0"/>
          <w:marRight w:val="0"/>
          <w:marTop w:val="0"/>
          <w:marBottom w:val="0"/>
          <w:divBdr>
            <w:top w:val="none" w:sz="0" w:space="0" w:color="auto"/>
            <w:left w:val="none" w:sz="0" w:space="0" w:color="auto"/>
            <w:bottom w:val="none" w:sz="0" w:space="0" w:color="auto"/>
            <w:right w:val="none" w:sz="0" w:space="0" w:color="auto"/>
          </w:divBdr>
        </w:div>
        <w:div w:id="2106923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arplaneta.org" TargetMode="External"/><Relationship Id="rId3" Type="http://schemas.openxmlformats.org/officeDocument/2006/relationships/settings" Target="settings.xml"/><Relationship Id="rId7" Type="http://schemas.openxmlformats.org/officeDocument/2006/relationships/hyperlink" Target="http://www.mpn.gov.rs/elektronsko-prijavljivanje-za-polaganje-prijemnog-ispita-za-ucenike-sa-posebnim-sposobnosti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ijavazaprijemni2020.mpn.gov.r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Sombor</Company>
  <LinksUpToDate>false</LinksUpToDate>
  <CharactersWithSpaces>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Gimnazija</dc:creator>
  <cp:lastModifiedBy>Korisnik</cp:lastModifiedBy>
  <cp:revision>7</cp:revision>
  <cp:lastPrinted>2008-03-04T21:31:00Z</cp:lastPrinted>
  <dcterms:created xsi:type="dcterms:W3CDTF">2020-04-02T08:40:00Z</dcterms:created>
  <dcterms:modified xsi:type="dcterms:W3CDTF">2020-04-02T09:52:00Z</dcterms:modified>
</cp:coreProperties>
</file>